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AE" w:rsidRDefault="000E5E5C" w:rsidP="000E5E5C">
      <w:pPr>
        <w:jc w:val="center"/>
        <w:rPr>
          <w:b/>
          <w:sz w:val="32"/>
          <w:szCs w:val="32"/>
          <w:u w:val="single"/>
        </w:rPr>
      </w:pPr>
      <w:r w:rsidRPr="000E5E5C">
        <w:rPr>
          <w:b/>
          <w:sz w:val="32"/>
          <w:szCs w:val="32"/>
          <w:u w:val="single"/>
        </w:rPr>
        <w:t>EJERCICIO 2 TEMA 11</w:t>
      </w:r>
    </w:p>
    <w:tbl>
      <w:tblPr>
        <w:tblpPr w:leftFromText="141" w:rightFromText="141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5"/>
        <w:gridCol w:w="1952"/>
      </w:tblGrid>
      <w:tr w:rsidR="000E5E5C" w:rsidRPr="000E5E5C" w:rsidTr="000E5E5C">
        <w:trPr>
          <w:trHeight w:hRule="exact" w:val="285"/>
        </w:trPr>
        <w:tc>
          <w:tcPr>
            <w:tcW w:w="42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DF22DB" w:rsidP="00A403B3">
            <w:pPr>
              <w:widowControl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03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36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Comisiones generales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C73670" w:rsidP="000E5E5C">
            <w:pPr>
              <w:widowControl w:val="0"/>
              <w:spacing w:before="69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0E5E5C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0E5E5C" w:rsidRPr="000E5E5C" w:rsidTr="000E5E5C">
        <w:trPr>
          <w:trHeight w:hRule="exact" w:val="286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A403B3" w:rsidP="000E5E5C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Otros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resultados</w:t>
            </w:r>
            <w:proofErr w:type="spellEnd"/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A403B3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="000E5E5C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0E5E5C" w:rsidRPr="000E5E5C" w:rsidTr="000E5E5C">
        <w:trPr>
          <w:trHeight w:hRule="exact" w:val="280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A403B3" w:rsidP="000E5E5C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Seguridad social a cargo de la empresa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6838AE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5.5</w:t>
            </w:r>
            <w:r w:rsidR="000E5E5C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  <w:p w:rsidR="000E5E5C" w:rsidRPr="000E5E5C" w:rsidRDefault="000E5E5C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E5E5C" w:rsidRPr="000E5E5C" w:rsidRDefault="000E5E5C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5E5C" w:rsidRPr="000E5E5C" w:rsidTr="000E5E5C">
        <w:trPr>
          <w:trHeight w:hRule="exact" w:val="287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A403B3" w:rsidP="000E5E5C">
            <w:pPr>
              <w:widowControl w:val="0"/>
              <w:spacing w:before="26" w:after="0" w:line="240" w:lineRule="auto"/>
              <w:ind w:left="11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indemnizaciones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0E5E5C" w:rsidP="000E5E5C">
            <w:pPr>
              <w:widowControl w:val="0"/>
              <w:tabs>
                <w:tab w:val="left" w:pos="870"/>
                <w:tab w:val="left" w:pos="1335"/>
              </w:tabs>
              <w:spacing w:before="26" w:after="0" w:line="240" w:lineRule="auto"/>
              <w:ind w:right="10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  <w:t xml:space="preserve">    </w:t>
            </w:r>
            <w:r w:rsidRPr="001504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E64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1.000</w:t>
            </w: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22.000</w:t>
            </w: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0E5E5C" w:rsidRPr="000E5E5C" w:rsidTr="0015043D">
        <w:trPr>
          <w:trHeight w:hRule="exact" w:val="285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A403B3" w:rsidP="000E5E5C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Sueldos y salarios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A403B3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  <w:r w:rsidR="000E5E5C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0E5E5C" w:rsidRPr="000E5E5C" w:rsidTr="000E5E5C">
        <w:trPr>
          <w:trHeight w:hRule="exact" w:val="296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A031AA" w:rsidP="000E5E5C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Otros ingresos de explotación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0E5E5C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20.000</w:t>
            </w:r>
          </w:p>
        </w:tc>
      </w:tr>
      <w:tr w:rsidR="000E5E5C" w:rsidRPr="000E5E5C" w:rsidTr="0015043D">
        <w:trPr>
          <w:trHeight w:hRule="exact" w:val="293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A031AA" w:rsidP="000E5E5C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Otros gastos de explotación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A031AA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  <w:r w:rsidR="000E5E5C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0E5E5C" w:rsidRPr="000E5E5C" w:rsidTr="000E5E5C">
        <w:trPr>
          <w:trHeight w:hRule="exact" w:val="284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A031AA" w:rsidP="000E5E5C">
            <w:pPr>
              <w:widowControl w:val="0"/>
              <w:spacing w:before="2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Ingresos por servicios diversos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A031AA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0E5E5C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  <w:tr w:rsidR="000E5E5C" w:rsidRPr="000E5E5C" w:rsidTr="000E5E5C">
        <w:trPr>
          <w:trHeight w:hRule="exact" w:val="319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0E5E5C" w:rsidP="000E5E5C">
            <w:pPr>
              <w:widowControl w:val="0"/>
              <w:spacing w:before="26"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="007B39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mpra de materias primas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7B397C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0E5E5C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12.000</w:t>
            </w:r>
          </w:p>
        </w:tc>
      </w:tr>
      <w:tr w:rsidR="000E5E5C" w:rsidRPr="000E5E5C" w:rsidTr="000E5E5C">
        <w:trPr>
          <w:trHeight w:hRule="exact" w:val="298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523605" w:rsidP="000E5E5C">
            <w:pPr>
              <w:widowControl w:val="0"/>
              <w:spacing w:before="26"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Ventas de productos terminados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523605" w:rsidP="000E5E5C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</w:t>
            </w:r>
            <w:r w:rsidR="000E5E5C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6.000</w:t>
            </w:r>
          </w:p>
        </w:tc>
      </w:tr>
      <w:tr w:rsidR="00C73670" w:rsidRPr="000E5E5C" w:rsidTr="000E5E5C">
        <w:trPr>
          <w:trHeight w:hRule="exact" w:val="298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C73670" w:rsidRDefault="00C73670" w:rsidP="000E5E5C">
            <w:pPr>
              <w:widowControl w:val="0"/>
              <w:spacing w:before="26"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Comisiones por gastos de gestión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C73670" w:rsidRDefault="002F13C8" w:rsidP="002F13C8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3.000</w:t>
            </w:r>
          </w:p>
        </w:tc>
      </w:tr>
    </w:tbl>
    <w:p w:rsidR="000E5E5C" w:rsidRDefault="000E5E5C" w:rsidP="000E5E5C">
      <w:pPr>
        <w:rPr>
          <w:b/>
          <w:sz w:val="20"/>
          <w:szCs w:val="20"/>
          <w:u w:val="single"/>
        </w:rPr>
      </w:pPr>
    </w:p>
    <w:p w:rsidR="007457FF" w:rsidRDefault="007457FF" w:rsidP="000E5E5C">
      <w:pPr>
        <w:rPr>
          <w:b/>
          <w:sz w:val="20"/>
          <w:szCs w:val="20"/>
          <w:u w:val="single"/>
        </w:rPr>
      </w:pPr>
    </w:p>
    <w:p w:rsidR="007457FF" w:rsidRDefault="007457FF" w:rsidP="000E5E5C">
      <w:pPr>
        <w:rPr>
          <w:b/>
          <w:sz w:val="20"/>
          <w:szCs w:val="20"/>
          <w:u w:val="single"/>
        </w:rPr>
      </w:pPr>
    </w:p>
    <w:p w:rsidR="007457FF" w:rsidRDefault="007457FF" w:rsidP="000E5E5C">
      <w:pPr>
        <w:rPr>
          <w:b/>
          <w:sz w:val="20"/>
          <w:szCs w:val="20"/>
          <w:u w:val="single"/>
        </w:rPr>
      </w:pPr>
    </w:p>
    <w:p w:rsidR="007457FF" w:rsidRDefault="007457FF" w:rsidP="000E5E5C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7457FF" w:rsidRDefault="007457FF" w:rsidP="000E5E5C">
      <w:pPr>
        <w:rPr>
          <w:b/>
          <w:sz w:val="20"/>
          <w:szCs w:val="20"/>
          <w:u w:val="single"/>
        </w:rPr>
      </w:pPr>
    </w:p>
    <w:p w:rsidR="007457FF" w:rsidRDefault="007457FF" w:rsidP="000E5E5C">
      <w:pPr>
        <w:rPr>
          <w:b/>
          <w:sz w:val="20"/>
          <w:szCs w:val="20"/>
          <w:u w:val="single"/>
        </w:rPr>
      </w:pPr>
    </w:p>
    <w:p w:rsidR="007457FF" w:rsidRDefault="007457FF" w:rsidP="000E5E5C">
      <w:pPr>
        <w:rPr>
          <w:b/>
          <w:sz w:val="20"/>
          <w:szCs w:val="20"/>
          <w:u w:val="single"/>
        </w:rPr>
      </w:pPr>
    </w:p>
    <w:tbl>
      <w:tblPr>
        <w:tblW w:w="8930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126"/>
      </w:tblGrid>
      <w:tr w:rsidR="007457FF" w:rsidRPr="007457FF" w:rsidTr="00F4740D">
        <w:trPr>
          <w:trHeight w:hRule="exact" w:val="480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7457FF" w:rsidRPr="007457FF" w:rsidRDefault="007457FF" w:rsidP="007457FF">
            <w:pPr>
              <w:widowControl w:val="0"/>
              <w:spacing w:before="43" w:after="0" w:line="240" w:lineRule="auto"/>
              <w:ind w:left="1327"/>
              <w:rPr>
                <w:rFonts w:ascii="Arial" w:eastAsia="Arial" w:hAnsi="Arial" w:cs="Arial"/>
                <w:sz w:val="24"/>
                <w:szCs w:val="24"/>
              </w:rPr>
            </w:pPr>
            <w:r w:rsidRPr="007457FF">
              <w:rPr>
                <w:rFonts w:ascii="Arial" w:eastAsia="Calibri" w:hAnsi="Arial" w:cs="Times New Roman"/>
                <w:b/>
                <w:color w:val="FFFF00"/>
                <w:spacing w:val="-4"/>
                <w:sz w:val="24"/>
              </w:rPr>
              <w:t>CUENTA</w:t>
            </w:r>
            <w:r w:rsidRPr="007457FF">
              <w:rPr>
                <w:rFonts w:ascii="Arial" w:eastAsia="Calibri" w:hAnsi="Arial" w:cs="Times New Roman"/>
                <w:b/>
                <w:color w:val="FFFF00"/>
                <w:spacing w:val="-38"/>
                <w:sz w:val="24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color w:val="FFFF00"/>
                <w:sz w:val="24"/>
              </w:rPr>
              <w:t>DE</w:t>
            </w:r>
            <w:r w:rsidRPr="007457FF">
              <w:rPr>
                <w:rFonts w:ascii="Arial" w:eastAsia="Calibri" w:hAnsi="Arial" w:cs="Times New Roman"/>
                <w:b/>
                <w:color w:val="FFFF00"/>
                <w:spacing w:val="-38"/>
                <w:sz w:val="24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color w:val="FFFF00"/>
                <w:sz w:val="24"/>
              </w:rPr>
              <w:t>PÉRDIDAS</w:t>
            </w:r>
            <w:r w:rsidRPr="007457FF">
              <w:rPr>
                <w:rFonts w:ascii="Arial" w:eastAsia="Calibri" w:hAnsi="Arial" w:cs="Times New Roman"/>
                <w:b/>
                <w:color w:val="FFFF00"/>
                <w:spacing w:val="-38"/>
                <w:sz w:val="24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color w:val="FFFF00"/>
                <w:sz w:val="24"/>
              </w:rPr>
              <w:t>Y</w:t>
            </w:r>
            <w:r w:rsidRPr="007457FF">
              <w:rPr>
                <w:rFonts w:ascii="Arial" w:eastAsia="Calibri" w:hAnsi="Arial" w:cs="Times New Roman"/>
                <w:b/>
                <w:color w:val="FFFF00"/>
                <w:spacing w:val="-39"/>
                <w:sz w:val="24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color w:val="FFFF00"/>
                <w:sz w:val="24"/>
              </w:rPr>
              <w:t>GANANCIAS</w:t>
            </w:r>
          </w:p>
        </w:tc>
      </w:tr>
      <w:tr w:rsidR="007457FF" w:rsidRPr="007457FF" w:rsidTr="005D29E9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spacing w:before="31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1. Ingresos de</w:t>
            </w:r>
            <w:r w:rsidRPr="007457FF">
              <w:rPr>
                <w:rFonts w:ascii="Arial" w:eastAsia="Calibri" w:hAnsi="Arial" w:cs="Times New Roman"/>
                <w:b/>
                <w:spacing w:val="-47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explotación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7457FF" w:rsidRDefault="007E6786" w:rsidP="007457FF">
            <w:pPr>
              <w:widowControl w:val="0"/>
              <w:spacing w:before="31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804</w:t>
            </w:r>
            <w:r w:rsidR="007457FF"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.000</w:t>
            </w:r>
          </w:p>
        </w:tc>
      </w:tr>
      <w:tr w:rsidR="007457FF" w:rsidRPr="007457FF" w:rsidTr="00DF22DB">
        <w:trPr>
          <w:trHeight w:hRule="exact" w:val="150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7457FF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>–</w:t>
            </w:r>
            <w:r w:rsidRPr="007457FF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ab/>
            </w:r>
            <w:r w:rsidRPr="007457FF">
              <w:rPr>
                <w:rFonts w:ascii="Microsoft Sans Serif" w:eastAsia="Microsoft Sans Serif" w:hAnsi="Microsoft Sans Serif" w:cs="Microsoft Sans Serif"/>
                <w:spacing w:val="-3"/>
                <w:sz w:val="24"/>
                <w:szCs w:val="24"/>
                <w:lang w:val="en-US"/>
              </w:rPr>
              <w:t xml:space="preserve">Ventas </w:t>
            </w:r>
            <w:r w:rsidRPr="007457FF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de</w:t>
            </w:r>
            <w:r w:rsidRPr="007457FF">
              <w:rPr>
                <w:rFonts w:ascii="Microsoft Sans Serif" w:eastAsia="Microsoft Sans Serif" w:hAnsi="Microsoft Sans Serif" w:cs="Microsoft Sans Serif"/>
                <w:spacing w:val="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productos terminados</w:t>
            </w:r>
          </w:p>
          <w:p w:rsidR="007457FF" w:rsidRDefault="007457FF" w:rsidP="007457FF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7457FF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-  </w:t>
            </w:r>
            <w:r w:rsidR="00DF22DB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 Comisiones generales</w:t>
            </w:r>
          </w:p>
          <w:p w:rsidR="00DF22DB" w:rsidRDefault="00DF22DB" w:rsidP="007457FF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-     Comisiones por gastos de gestión</w:t>
            </w:r>
          </w:p>
          <w:p w:rsidR="00DF22DB" w:rsidRPr="007457FF" w:rsidRDefault="00DF22DB" w:rsidP="00DF22DB">
            <w:pPr>
              <w:widowControl w:val="0"/>
              <w:tabs>
                <w:tab w:val="left" w:pos="823"/>
              </w:tabs>
              <w:spacing w:after="0" w:line="367" w:lineRule="exac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     -      Ingresos por servicios diversos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  <w:t>786</w:t>
            </w:r>
            <w:r w:rsidRPr="007457FF"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  <w:t>.000</w:t>
            </w:r>
          </w:p>
          <w:p w:rsidR="00DF22DB" w:rsidRDefault="007457FF" w:rsidP="007457FF">
            <w:pPr>
              <w:tabs>
                <w:tab w:val="left" w:pos="990"/>
                <w:tab w:val="left" w:pos="1170"/>
              </w:tabs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7457FF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ab/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</w:t>
            </w:r>
            <w:r w:rsidR="00DF22DB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 5</w:t>
            </w:r>
            <w:r w:rsidRPr="007457FF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.000</w:t>
            </w:r>
            <w:r w:rsidRPr="007457FF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ab/>
              <w:t xml:space="preserve"> </w:t>
            </w:r>
            <w:r w:rsidR="00DF22DB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   3.000</w:t>
            </w:r>
          </w:p>
          <w:p w:rsidR="007457FF" w:rsidRPr="00DF22DB" w:rsidRDefault="00DF22DB" w:rsidP="00DF22DB">
            <w:pPr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                10.000</w:t>
            </w:r>
          </w:p>
        </w:tc>
      </w:tr>
      <w:tr w:rsidR="007457FF" w:rsidRPr="007457FF" w:rsidTr="005D29E9">
        <w:trPr>
          <w:trHeight w:hRule="exact" w:val="475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2.</w:t>
            </w:r>
            <w:r w:rsidRPr="007457FF">
              <w:rPr>
                <w:rFonts w:ascii="Arial" w:eastAsia="Calibri" w:hAnsi="Arial" w:cs="Times New Roman"/>
                <w:b/>
                <w:spacing w:val="-18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Gastos</w:t>
            </w:r>
            <w:r w:rsidRPr="007457FF">
              <w:rPr>
                <w:rFonts w:ascii="Arial" w:eastAsia="Calibri" w:hAnsi="Arial" w:cs="Times New Roman"/>
                <w:b/>
                <w:spacing w:val="-1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de</w:t>
            </w:r>
            <w:r w:rsidRPr="007457FF">
              <w:rPr>
                <w:rFonts w:ascii="Arial" w:eastAsia="Calibri" w:hAnsi="Arial" w:cs="Times New Roman"/>
                <w:b/>
                <w:spacing w:val="-1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explotación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7457FF" w:rsidRDefault="00555EDA" w:rsidP="007457FF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153.5</w:t>
            </w:r>
            <w:r w:rsidR="007457FF"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7457FF" w:rsidRPr="007457FF" w:rsidTr="005D29E9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7457FF">
              <w:rPr>
                <w:rFonts w:ascii="Lucida Sans Unicode" w:eastAsia="Lucida Sans Unicode" w:hAnsi="Lucida Sans Unicode" w:cs="Lucida Sans Unicode"/>
                <w:w w:val="110"/>
                <w:sz w:val="24"/>
                <w:szCs w:val="24"/>
                <w:lang w:val="en-US"/>
              </w:rPr>
              <w:t>–</w:t>
            </w:r>
            <w:r w:rsidRPr="007457FF">
              <w:rPr>
                <w:rFonts w:ascii="Lucida Sans Unicode" w:eastAsia="Lucida Sans Unicode" w:hAnsi="Lucida Sans Unicode" w:cs="Lucida Sans Unicode"/>
                <w:w w:val="110"/>
                <w:sz w:val="24"/>
                <w:szCs w:val="24"/>
                <w:lang w:val="en-US"/>
              </w:rPr>
              <w:tab/>
            </w:r>
            <w:r w:rsidR="007E6786">
              <w:rPr>
                <w:rFonts w:ascii="Microsoft Sans Serif" w:eastAsia="Microsoft Sans Serif" w:hAnsi="Microsoft Sans Serif" w:cs="Microsoft Sans Serif"/>
                <w:w w:val="110"/>
                <w:sz w:val="24"/>
                <w:szCs w:val="24"/>
                <w:lang w:val="en-US"/>
              </w:rPr>
              <w:t>Compras de materias primas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7457FF" w:rsidRDefault="00E6440F" w:rsidP="007457FF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112</w:t>
            </w:r>
            <w:r w:rsidR="007457FF"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.000</w:t>
            </w:r>
          </w:p>
        </w:tc>
      </w:tr>
      <w:tr w:rsidR="007457FF" w:rsidRPr="007457FF" w:rsidTr="005D29E9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7457FF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>–</w:t>
            </w:r>
            <w:r w:rsidRPr="007457FF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ab/>
            </w:r>
            <w:r w:rsidR="00E6440F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Sueldos y salarios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7457FF" w:rsidRDefault="00E6440F" w:rsidP="007457FF">
            <w:pPr>
              <w:widowControl w:val="0"/>
              <w:spacing w:before="6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35</w:t>
            </w:r>
            <w:r w:rsidR="007457FF"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.000</w:t>
            </w:r>
          </w:p>
        </w:tc>
      </w:tr>
      <w:tr w:rsidR="007457FF" w:rsidRPr="007457FF" w:rsidTr="005D29E9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tabs>
                <w:tab w:val="left" w:pos="823"/>
              </w:tabs>
              <w:spacing w:before="9" w:after="0" w:line="240" w:lineRule="auto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7457FF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>–</w:t>
            </w:r>
            <w:r w:rsidRPr="007457FF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ab/>
            </w:r>
            <w:r w:rsidR="00E6440F">
              <w:rPr>
                <w:rFonts w:ascii="Microsoft Sans Serif" w:eastAsia="Microsoft Sans Serif" w:hAnsi="Microsoft Sans Serif" w:cs="Microsoft Sans Serif"/>
                <w:spacing w:val="-1"/>
                <w:sz w:val="24"/>
                <w:szCs w:val="24"/>
                <w:lang w:val="en-US"/>
              </w:rPr>
              <w:t>Indemnizaciones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7457FF" w:rsidRDefault="00E6440F" w:rsidP="007457FF">
            <w:pPr>
              <w:widowControl w:val="0"/>
              <w:spacing w:after="0" w:line="269" w:lineRule="exact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1</w:t>
            </w:r>
            <w:r w:rsidR="007457FF"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.000</w:t>
            </w:r>
          </w:p>
        </w:tc>
      </w:tr>
      <w:tr w:rsidR="007457FF" w:rsidRPr="007457FF" w:rsidTr="00555EDA">
        <w:trPr>
          <w:trHeight w:hRule="exact" w:val="53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tabs>
                <w:tab w:val="left" w:pos="823"/>
              </w:tabs>
              <w:spacing w:before="17" w:after="0" w:line="240" w:lineRule="auto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7457FF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>–</w:t>
            </w:r>
            <w:r w:rsidRPr="007457FF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ab/>
            </w:r>
            <w:r w:rsidR="00964795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Seguridad social a cargo de la empresa</w:t>
            </w:r>
          </w:p>
          <w:p w:rsidR="007457FF" w:rsidRPr="007457FF" w:rsidRDefault="007457FF" w:rsidP="00555EDA">
            <w:pPr>
              <w:widowControl w:val="0"/>
              <w:tabs>
                <w:tab w:val="left" w:pos="823"/>
              </w:tabs>
              <w:spacing w:before="17" w:after="0" w:line="240" w:lineRule="auto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964795" w:rsidP="007457FF">
            <w:pPr>
              <w:widowControl w:val="0"/>
              <w:spacing w:after="0" w:line="259" w:lineRule="exact"/>
              <w:ind w:right="99"/>
              <w:jc w:val="right"/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5.5</w:t>
            </w:r>
            <w:r w:rsidR="007457FF"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00</w:t>
            </w:r>
          </w:p>
          <w:p w:rsidR="007457FF" w:rsidRPr="007457FF" w:rsidRDefault="007457FF" w:rsidP="007457FF">
            <w:pPr>
              <w:widowControl w:val="0"/>
              <w:spacing w:after="0" w:line="259" w:lineRule="exact"/>
              <w:ind w:right="99"/>
              <w:jc w:val="center"/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</w:pPr>
            <w:r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 xml:space="preserve">                    </w:t>
            </w:r>
            <w:r w:rsidR="00555EDA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 xml:space="preserve"> </w:t>
            </w:r>
          </w:p>
          <w:p w:rsidR="007457FF" w:rsidRPr="007457FF" w:rsidRDefault="00555EDA" w:rsidP="007457FF">
            <w:pPr>
              <w:widowControl w:val="0"/>
              <w:spacing w:after="0" w:line="259" w:lineRule="exact"/>
              <w:ind w:right="99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7457FF" w:rsidRPr="007457FF" w:rsidTr="005D29E9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A.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</w:rPr>
              <w:t>RESULTADO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DE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</w:rPr>
              <w:t>EXPLOTACIÓN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(BAII)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=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1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–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555EDA" w:rsidP="007457FF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650.5</w:t>
            </w:r>
            <w:r w:rsidR="007457FF"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00</w:t>
            </w:r>
          </w:p>
        </w:tc>
      </w:tr>
      <w:tr w:rsidR="007457FF" w:rsidRPr="007457FF" w:rsidTr="005D29E9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3.</w:t>
            </w:r>
            <w:r w:rsidRPr="007457FF">
              <w:rPr>
                <w:rFonts w:ascii="Arial" w:eastAsia="Calibri" w:hAnsi="Calibri" w:cs="Times New Roman"/>
                <w:b/>
                <w:spacing w:val="-30"/>
                <w:sz w:val="24"/>
                <w:szCs w:val="24"/>
                <w:lang w:val="en-US"/>
              </w:rPr>
              <w:t xml:space="preserve"> </w:t>
            </w:r>
            <w:r w:rsidR="00555EDA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 xml:space="preserve"> OTROS INGRESOS DE EXPLOTACI</w:t>
            </w:r>
            <w:r w:rsidR="00555EDA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Ó</w:t>
            </w:r>
            <w:r w:rsidR="00555EDA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555EDA" w:rsidP="007457FF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20</w:t>
            </w:r>
            <w:r w:rsidR="007457FF"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.000</w:t>
            </w:r>
          </w:p>
        </w:tc>
      </w:tr>
      <w:tr w:rsidR="00555EDA" w:rsidRPr="007457FF" w:rsidTr="005D29E9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555EDA" w:rsidRPr="007457FF" w:rsidRDefault="00555EDA" w:rsidP="007457FF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4. OTROS RESULTADOS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555EDA" w:rsidRDefault="00555EDA" w:rsidP="007457FF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22.000</w:t>
            </w:r>
          </w:p>
        </w:tc>
      </w:tr>
      <w:tr w:rsidR="007457FF" w:rsidRPr="007457FF" w:rsidTr="005D29E9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555EDA" w:rsidP="007457FF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5</w:t>
            </w:r>
            <w:r w:rsidR="007457FF"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.</w:t>
            </w:r>
            <w:r w:rsidR="007457FF" w:rsidRPr="007457FF">
              <w:rPr>
                <w:rFonts w:ascii="Arial" w:eastAsia="Calibri" w:hAnsi="Calibri" w:cs="Times New Roman"/>
                <w:b/>
                <w:spacing w:val="-3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OTROS GASTOS DE EXPLOTACI</w:t>
            </w: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Ó</w:t>
            </w: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555EDA" w:rsidP="007457FF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18</w:t>
            </w:r>
            <w:r w:rsidR="007457FF"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.000</w:t>
            </w:r>
          </w:p>
        </w:tc>
      </w:tr>
      <w:tr w:rsidR="007457FF" w:rsidRPr="007457FF" w:rsidTr="005D29E9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B.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  <w:lang w:val="en-US"/>
              </w:rPr>
              <w:t>RESULTADO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FINANCIERO</w:t>
            </w:r>
            <w:r w:rsidR="00AA345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=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3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="00555EDA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+4-5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AA3450" w:rsidP="007457FF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24</w:t>
            </w:r>
            <w:r w:rsidR="007457FF"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.000</w:t>
            </w:r>
          </w:p>
        </w:tc>
      </w:tr>
      <w:tr w:rsidR="007457FF" w:rsidRPr="007457FF" w:rsidTr="005D29E9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C.</w:t>
            </w:r>
            <w:r w:rsidRPr="007457FF">
              <w:rPr>
                <w:rFonts w:ascii="Arial" w:eastAsia="Calibri" w:hAnsi="Calibri" w:cs="Times New Roman"/>
                <w:b/>
                <w:i/>
                <w:spacing w:val="-40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pacing w:val="-6"/>
                <w:sz w:val="24"/>
                <w:szCs w:val="24"/>
              </w:rPr>
              <w:t>RESULTADO</w:t>
            </w:r>
            <w:r w:rsidRPr="007457FF">
              <w:rPr>
                <w:rFonts w:ascii="Arial" w:eastAsia="Calibri" w:hAnsi="Calibri" w:cs="Times New Roman"/>
                <w:b/>
                <w:i/>
                <w:spacing w:val="-39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BRUTO</w:t>
            </w:r>
            <w:r w:rsidRPr="007457FF">
              <w:rPr>
                <w:rFonts w:ascii="Arial" w:eastAsia="Calibri" w:hAnsi="Calibri" w:cs="Times New Roman"/>
                <w:b/>
                <w:i/>
                <w:spacing w:val="-38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(BAI)</w:t>
            </w:r>
            <w:r w:rsidRPr="007457FF">
              <w:rPr>
                <w:rFonts w:ascii="Arial" w:eastAsia="Calibri" w:hAnsi="Calibri" w:cs="Times New Roman"/>
                <w:b/>
                <w:i/>
                <w:spacing w:val="-38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=</w:t>
            </w:r>
            <w:r w:rsidRPr="007457FF">
              <w:rPr>
                <w:rFonts w:ascii="Arial" w:eastAsia="Calibri" w:hAnsi="Calibri" w:cs="Times New Roman"/>
                <w:b/>
                <w:i/>
                <w:spacing w:val="-39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A</w:t>
            </w:r>
            <w:r w:rsidRPr="007457FF">
              <w:rPr>
                <w:rFonts w:ascii="Arial" w:eastAsia="Calibri" w:hAnsi="Calibri" w:cs="Times New Roman"/>
                <w:b/>
                <w:i/>
                <w:spacing w:val="-38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+</w:t>
            </w:r>
            <w:r w:rsidRPr="007457FF">
              <w:rPr>
                <w:rFonts w:ascii="Arial" w:eastAsia="Calibri" w:hAnsi="Calibri" w:cs="Times New Roman"/>
                <w:b/>
                <w:i/>
                <w:spacing w:val="-39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AA3450" w:rsidP="007457FF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674</w:t>
            </w:r>
            <w:r w:rsidR="007457FF"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.000</w:t>
            </w:r>
          </w:p>
        </w:tc>
      </w:tr>
      <w:tr w:rsidR="007457FF" w:rsidRPr="007457FF" w:rsidTr="005D29E9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5. Impuesto sobre</w:t>
            </w:r>
            <w:r w:rsidRPr="007457FF">
              <w:rPr>
                <w:rFonts w:ascii="Arial" w:eastAsia="Calibri" w:hAnsi="Calibri" w:cs="Times New Roman"/>
                <w:b/>
                <w:spacing w:val="-43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beneficios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AA3450" w:rsidP="007457FF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202</w:t>
            </w:r>
            <w:r w:rsidR="007457FF"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.200</w:t>
            </w:r>
          </w:p>
        </w:tc>
      </w:tr>
      <w:tr w:rsidR="007457FF" w:rsidRPr="007457FF" w:rsidTr="005D29E9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D.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</w:rPr>
              <w:t>RESULTADO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DEL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EJERCICIO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(BN)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=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–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AA3450" w:rsidP="007457FF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401</w:t>
            </w:r>
            <w:r w:rsidR="007457FF"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.800</w:t>
            </w:r>
          </w:p>
        </w:tc>
      </w:tr>
    </w:tbl>
    <w:p w:rsidR="007457FF" w:rsidRPr="007457FF" w:rsidRDefault="007457FF" w:rsidP="000E5E5C">
      <w:pPr>
        <w:rPr>
          <w:b/>
          <w:sz w:val="24"/>
          <w:szCs w:val="24"/>
          <w:u w:val="single"/>
        </w:rPr>
      </w:pPr>
    </w:p>
    <w:sectPr w:rsidR="007457FF" w:rsidRPr="00745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5C"/>
    <w:rsid w:val="000E5E5C"/>
    <w:rsid w:val="0015043D"/>
    <w:rsid w:val="002F13C8"/>
    <w:rsid w:val="00523605"/>
    <w:rsid w:val="005412AE"/>
    <w:rsid w:val="00555EDA"/>
    <w:rsid w:val="006838AE"/>
    <w:rsid w:val="007457FF"/>
    <w:rsid w:val="007B397C"/>
    <w:rsid w:val="007E6786"/>
    <w:rsid w:val="00964795"/>
    <w:rsid w:val="00A031AA"/>
    <w:rsid w:val="00A403B3"/>
    <w:rsid w:val="00AA3450"/>
    <w:rsid w:val="00C73670"/>
    <w:rsid w:val="00D94AB5"/>
    <w:rsid w:val="00DF22DB"/>
    <w:rsid w:val="00E6440F"/>
    <w:rsid w:val="00F4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2016-01-13T02:08:00Z</dcterms:created>
  <dcterms:modified xsi:type="dcterms:W3CDTF">2016-01-13T02:08:00Z</dcterms:modified>
</cp:coreProperties>
</file>